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B18E" w14:textId="77777777"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77777777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programme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45699C77"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Al‐</w:t>
            </w:r>
            <w:proofErr w:type="spellStart"/>
            <w:r w:rsidRPr="003E0DCB">
              <w:rPr>
                <w:sz w:val="28"/>
              </w:rPr>
              <w:t>Nahrain</w:t>
            </w:r>
            <w:proofErr w:type="spellEnd"/>
            <w:r w:rsidRPr="003E0DCB">
              <w:rPr>
                <w:sz w:val="28"/>
              </w:rPr>
              <w:t xml:space="preserve"> University</w:t>
            </w:r>
          </w:p>
        </w:tc>
      </w:tr>
      <w:tr w:rsidR="00AD31D6" w14:paraId="02F18719" w14:textId="77777777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1516C47C" w:rsidR="00AD31D6" w:rsidRDefault="003E0DCB">
            <w:pPr>
              <w:pStyle w:val="TableParagraph"/>
              <w:rPr>
                <w:sz w:val="28"/>
              </w:rPr>
            </w:pPr>
            <w:r w:rsidRPr="003E0DCB">
              <w:rPr>
                <w:sz w:val="28"/>
              </w:rPr>
              <w:t>Department of Chemistry</w:t>
            </w:r>
          </w:p>
        </w:tc>
      </w:tr>
      <w:tr w:rsidR="00AD31D6" w14:paraId="7F84211F" w14:textId="77777777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2163779A" w:rsidR="00AD31D6" w:rsidRDefault="00072B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Physical chemistry (Quantum chemistry)</w:t>
            </w:r>
          </w:p>
        </w:tc>
      </w:tr>
      <w:tr w:rsidR="00AD31D6" w14:paraId="123B6478" w14:textId="77777777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71AD3D64" w:rsidR="00AD31D6" w:rsidRDefault="00072BA8" w:rsidP="00877598">
            <w:pPr>
              <w:pStyle w:val="ListParagraph"/>
            </w:pPr>
            <w:r>
              <w:t xml:space="preserve">The attendance from </w:t>
            </w:r>
            <w:r w:rsidR="00877598">
              <w:t>Google classroom in addition to the telegram program</w:t>
            </w:r>
          </w:p>
        </w:tc>
      </w:tr>
      <w:tr w:rsidR="00AD31D6" w14:paraId="30BD961B" w14:textId="77777777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5D290E29" w:rsidR="00AD31D6" w:rsidRDefault="008B5C7C" w:rsidP="00CA7F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</w:t>
            </w:r>
            <w:r w:rsidR="00877598">
              <w:rPr>
                <w:sz w:val="28"/>
              </w:rPr>
              <w:t xml:space="preserve"> semester</w:t>
            </w:r>
            <w:r w:rsidR="00155FFA">
              <w:rPr>
                <w:sz w:val="28"/>
              </w:rPr>
              <w:t xml:space="preserve"> fourth year</w:t>
            </w:r>
            <w:bookmarkStart w:id="0" w:name="_GoBack"/>
            <w:bookmarkEnd w:id="0"/>
            <w:r w:rsidR="00877598">
              <w:rPr>
                <w:sz w:val="28"/>
              </w:rPr>
              <w:t>/20</w:t>
            </w:r>
            <w:r w:rsidR="00D00666">
              <w:rPr>
                <w:sz w:val="28"/>
              </w:rPr>
              <w:t>2</w:t>
            </w:r>
            <w:r w:rsidR="00CA7F18">
              <w:rPr>
                <w:sz w:val="28"/>
              </w:rPr>
              <w:t>2</w:t>
            </w:r>
            <w:r w:rsidR="00877598">
              <w:rPr>
                <w:sz w:val="28"/>
              </w:rPr>
              <w:t>/202</w:t>
            </w:r>
            <w:r w:rsidR="00CA7F18">
              <w:rPr>
                <w:sz w:val="28"/>
              </w:rPr>
              <w:t>3</w:t>
            </w:r>
          </w:p>
        </w:tc>
      </w:tr>
      <w:tr w:rsidR="00AD31D6" w14:paraId="543021B1" w14:textId="77777777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6E63E80B" w:rsidR="00AD31D6" w:rsidRDefault="008775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AD31D6" w14:paraId="0894AC09" w14:textId="77777777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24C03BD5" w:rsidR="00AD31D6" w:rsidRDefault="00CA7F18" w:rsidP="00CA7F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 w:rsidR="00877598">
              <w:rPr>
                <w:sz w:val="28"/>
              </w:rPr>
              <w:t>/</w:t>
            </w:r>
            <w:r>
              <w:rPr>
                <w:sz w:val="28"/>
              </w:rPr>
              <w:t>10</w:t>
            </w:r>
            <w:r w:rsidR="00877598">
              <w:rPr>
                <w:sz w:val="28"/>
              </w:rPr>
              <w:t>/202</w:t>
            </w:r>
            <w:r>
              <w:rPr>
                <w:sz w:val="28"/>
              </w:rPr>
              <w:t>2</w:t>
            </w:r>
          </w:p>
        </w:tc>
      </w:tr>
      <w:tr w:rsidR="00AD31D6" w14:paraId="5713AC75" w14:textId="77777777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77777777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 w14:paraId="30B320E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28CBE23E" w14:textId="1D253903" w:rsidR="00D363AB" w:rsidRPr="00D363AB" w:rsidRDefault="00D363AB" w:rsidP="00D363A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Familiarize students with the basic concepts of quantum chemistry </w:t>
            </w:r>
          </w:p>
        </w:tc>
      </w:tr>
      <w:tr w:rsidR="00AD31D6" w14:paraId="75E59DDC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10BC1025" w:rsidR="00AD31D6" w:rsidRDefault="002B27AA" w:rsidP="002B27AA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Focusing on the basic principles of quantum chemistry and that  specialized with computational methods  in vibrational functions and electron energies </w:t>
            </w:r>
          </w:p>
        </w:tc>
      </w:tr>
      <w:tr w:rsidR="00AD31D6" w14:paraId="05F703B0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546EB4EE" w:rsidR="00AD31D6" w:rsidRDefault="008B5C7C" w:rsidP="008B5C7C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Interpretation  some of effects such as photoelectric effect ,the Atomic spectra of hydrogen </w:t>
            </w:r>
          </w:p>
        </w:tc>
      </w:tr>
      <w:tr w:rsidR="00AD31D6" w14:paraId="0DBC1C85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5CBF659B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049ED789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D1F92ED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35A9C60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26987C6" w14:textId="77777777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4F545C6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2EE8423" w14:textId="77777777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558AA52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77777777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9· Learning Outcomes, Teaching ,Learning and Assessment Methode</w:t>
            </w:r>
          </w:p>
        </w:tc>
      </w:tr>
    </w:tbl>
    <w:p w14:paraId="5CC6A867" w14:textId="77777777" w:rsidR="00AD31D6" w:rsidRDefault="00AD31D6">
      <w:pPr>
        <w:rPr>
          <w:sz w:val="28"/>
        </w:rPr>
        <w:sectPr w:rsidR="00AD31D6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56839B32" w14:textId="77777777">
        <w:trPr>
          <w:trHeight w:val="2183"/>
        </w:trPr>
        <w:tc>
          <w:tcPr>
            <w:tcW w:w="9722" w:type="dxa"/>
            <w:shd w:val="clear" w:color="auto" w:fill="A7BEDE"/>
          </w:tcPr>
          <w:p w14:paraId="4C3753CE" w14:textId="19C427A5" w:rsidR="00AD31D6" w:rsidRDefault="000E0F50">
            <w:pPr>
              <w:pStyle w:val="TableParagraph"/>
              <w:spacing w:before="136" w:line="194" w:lineRule="auto"/>
              <w:ind w:left="424" w:right="7057" w:hanging="7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A- Cognitive goals . A1.</w:t>
            </w:r>
            <w:r w:rsidR="002B27AA">
              <w:rPr>
                <w:sz w:val="28"/>
              </w:rPr>
              <w:t xml:space="preserve">familiarize  the students for the quantum chemistry </w:t>
            </w:r>
          </w:p>
          <w:p w14:paraId="0196DE41" w14:textId="7BFE92B5" w:rsidR="00AD31D6" w:rsidRDefault="000E0F50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A901AF">
              <w:rPr>
                <w:sz w:val="28"/>
              </w:rPr>
              <w:t>Understand the movement of electrons</w:t>
            </w:r>
            <w:r w:rsidR="00B97199">
              <w:rPr>
                <w:sz w:val="28"/>
              </w:rPr>
              <w:t xml:space="preserve"> in mediums </w:t>
            </w:r>
          </w:p>
          <w:p w14:paraId="13D923FB" w14:textId="0C63BA50"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  <w:r w:rsidR="00B97199">
              <w:rPr>
                <w:sz w:val="28"/>
              </w:rPr>
              <w:t xml:space="preserve">Understanding the students about the vibrational and rotational energies  </w:t>
            </w:r>
          </w:p>
          <w:p w14:paraId="0C4608CA" w14:textId="361FE920" w:rsidR="00AD31D6" w:rsidRDefault="000E0F50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  <w:r w:rsidR="008B5C7C">
              <w:rPr>
                <w:sz w:val="28"/>
              </w:rPr>
              <w:t xml:space="preserve">Studing the microsystem such as electron ,proton </w:t>
            </w:r>
          </w:p>
          <w:p w14:paraId="75CBD9A0" w14:textId="77777777" w:rsidR="00AD31D6" w:rsidRDefault="000E0F50">
            <w:pPr>
              <w:pStyle w:val="TableParagraph"/>
              <w:spacing w:line="28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</w:p>
          <w:p w14:paraId="2868C613" w14:textId="77777777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A6 .</w:t>
            </w:r>
          </w:p>
        </w:tc>
      </w:tr>
      <w:tr w:rsidR="00AD31D6" w14:paraId="13B8BA83" w14:textId="77777777">
        <w:trPr>
          <w:trHeight w:val="1410"/>
        </w:trPr>
        <w:tc>
          <w:tcPr>
            <w:tcW w:w="9722" w:type="dxa"/>
            <w:shd w:val="clear" w:color="auto" w:fill="A7BEDE"/>
          </w:tcPr>
          <w:p w14:paraId="11E5B445" w14:textId="704F31AC" w:rsidR="00AD31D6" w:rsidRDefault="000E0F50">
            <w:pPr>
              <w:pStyle w:val="TableParagraph"/>
              <w:spacing w:before="143" w:line="194" w:lineRule="auto"/>
              <w:ind w:left="498" w:right="4329" w:hanging="5"/>
              <w:rPr>
                <w:sz w:val="28"/>
              </w:rPr>
            </w:pPr>
            <w:r>
              <w:rPr>
                <w:color w:val="221F1F"/>
                <w:sz w:val="28"/>
              </w:rPr>
              <w:t>B. The skills goals special to the course. B1.</w:t>
            </w:r>
            <w:r w:rsidR="00A901AF">
              <w:rPr>
                <w:sz w:val="28"/>
              </w:rPr>
              <w:t xml:space="preserve"> Theoretical skills</w:t>
            </w:r>
          </w:p>
          <w:p w14:paraId="34416C25" w14:textId="651B8463" w:rsidR="00AD31D6" w:rsidRDefault="000E0F50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  <w:r w:rsidR="00A901AF">
              <w:rPr>
                <w:color w:val="221F1F"/>
                <w:sz w:val="28"/>
              </w:rPr>
              <w:t xml:space="preserve"> </w:t>
            </w:r>
            <w:r w:rsidR="001C6FAF">
              <w:rPr>
                <w:color w:val="221F1F"/>
                <w:sz w:val="28"/>
              </w:rPr>
              <w:t xml:space="preserve">Focusing and reasoning skills </w:t>
            </w:r>
          </w:p>
          <w:p w14:paraId="4CDEA04E" w14:textId="0348BDE4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  <w:r w:rsidR="005D6E22">
              <w:rPr>
                <w:color w:val="221F1F"/>
                <w:sz w:val="28"/>
              </w:rPr>
              <w:t>The development skills</w:t>
            </w:r>
          </w:p>
        </w:tc>
      </w:tr>
      <w:tr w:rsidR="00AD31D6" w14:paraId="67FE8F5E" w14:textId="77777777">
        <w:trPr>
          <w:trHeight w:val="513"/>
        </w:trPr>
        <w:tc>
          <w:tcPr>
            <w:tcW w:w="9722" w:type="dxa"/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1C734539" w14:textId="71FB82CE" w:rsidR="00AD31D6" w:rsidRDefault="005D6E22" w:rsidP="005D6E2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Providing the students with the basics and additional topics related  to thinking outcomes</w:t>
            </w:r>
          </w:p>
          <w:p w14:paraId="60FD56E5" w14:textId="77777777" w:rsidR="005D6E22" w:rsidRDefault="005D6E22" w:rsidP="005D6E2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Discuss the topics of the lesson </w:t>
            </w:r>
            <w:r w:rsidR="001237A1">
              <w:rPr>
                <w:sz w:val="28"/>
              </w:rPr>
              <w:t>that require focus and thinking</w:t>
            </w:r>
          </w:p>
          <w:p w14:paraId="6C8CDD5D" w14:textId="77777777" w:rsidR="001237A1" w:rsidRDefault="001237A1" w:rsidP="005D6E2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Ask a set of intellectual questions </w:t>
            </w:r>
            <w:r w:rsidR="00843FB0">
              <w:rPr>
                <w:sz w:val="28"/>
              </w:rPr>
              <w:t xml:space="preserve">during the lecture, which motivates the students to focus and conclusions </w:t>
            </w:r>
          </w:p>
          <w:p w14:paraId="2BCF02AF" w14:textId="3EC7D203" w:rsidR="00843FB0" w:rsidRDefault="00D00F2D" w:rsidP="005D6E2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Giving the students homework to motivate them to search by solving them </w:t>
            </w:r>
          </w:p>
        </w:tc>
      </w:tr>
      <w:tr w:rsidR="00AD31D6" w14:paraId="382CD850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5A94FE37" w14:textId="3ED33ACD" w:rsidR="00D00F2D" w:rsidRDefault="00D00F2D" w:rsidP="00D00F2D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sz w:val="28"/>
              </w:rPr>
              <w:t xml:space="preserve">   -</w:t>
            </w:r>
            <w:r>
              <w:rPr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D00F2D">
              <w:rPr>
                <w:rFonts w:ascii="inherit" w:hAnsi="inherit"/>
                <w:color w:val="202124"/>
                <w:sz w:val="28"/>
                <w:szCs w:val="28"/>
                <w:lang w:val="en"/>
              </w:rPr>
              <w:t>Oral exams for the previous lecture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>.</w:t>
            </w:r>
          </w:p>
          <w:p w14:paraId="2DF2DFE6" w14:textId="77B4F56B" w:rsidR="00D00F2D" w:rsidRDefault="00D00F2D" w:rsidP="00D00F2D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    -</w:t>
            </w:r>
            <w:r w:rsidRPr="00D00F2D">
              <w:rPr>
                <w:rFonts w:ascii="inherit" w:hAnsi="inherit"/>
                <w:color w:val="202124"/>
                <w:sz w:val="28"/>
                <w:szCs w:val="28"/>
              </w:rPr>
              <w:t>Participation</w:t>
            </w:r>
            <w:r>
              <w:rPr>
                <w:rFonts w:ascii="inherit" w:hAnsi="inherit"/>
                <w:color w:val="202124"/>
                <w:sz w:val="28"/>
                <w:szCs w:val="28"/>
              </w:rPr>
              <w:t xml:space="preserve"> scores for competition questions </w:t>
            </w:r>
            <w:r w:rsidR="004B0FDF">
              <w:rPr>
                <w:rFonts w:ascii="inherit" w:hAnsi="inherit"/>
                <w:color w:val="202124"/>
                <w:sz w:val="28"/>
                <w:szCs w:val="28"/>
              </w:rPr>
              <w:t>related to the subject</w:t>
            </w:r>
          </w:p>
          <w:p w14:paraId="011D88C7" w14:textId="6E659693" w:rsidR="004B0FDF" w:rsidRDefault="004B0FDF" w:rsidP="00D00F2D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>
              <w:rPr>
                <w:rFonts w:ascii="inherit" w:hAnsi="inherit"/>
                <w:color w:val="202124"/>
                <w:sz w:val="28"/>
                <w:szCs w:val="28"/>
              </w:rPr>
              <w:t xml:space="preserve">        -Specific grades for homework</w:t>
            </w:r>
          </w:p>
          <w:p w14:paraId="4A4E745F" w14:textId="7C8E4AE1" w:rsidR="004B0FDF" w:rsidRPr="00D00F2D" w:rsidRDefault="004B0FDF" w:rsidP="00D00F2D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    -</w:t>
            </w:r>
            <w:r w:rsidRPr="004B0FDF">
              <w:rPr>
                <w:rFonts w:ascii="inherit" w:hAnsi="inherit"/>
                <w:color w:val="202124"/>
                <w:sz w:val="28"/>
                <w:szCs w:val="28"/>
              </w:rPr>
              <w:t>Semester exams</w:t>
            </w:r>
          </w:p>
          <w:p w14:paraId="20E96D68" w14:textId="77777777" w:rsidR="00D00F2D" w:rsidRPr="00D00F2D" w:rsidRDefault="00D00F2D" w:rsidP="00D00F2D">
            <w:pPr>
              <w:widowControl/>
              <w:shd w:val="clear" w:color="auto" w:fill="F8F9FA"/>
              <w:autoSpaceDE/>
              <w:autoSpaceDN/>
              <w:rPr>
                <w:rFonts w:ascii="Arial" w:hAnsi="Arial" w:cs="Arial"/>
                <w:i/>
                <w:iCs/>
                <w:color w:val="222222"/>
                <w:sz w:val="18"/>
                <w:szCs w:val="18"/>
              </w:rPr>
            </w:pPr>
          </w:p>
          <w:p w14:paraId="2B734769" w14:textId="580ED076"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 w14:paraId="002EA6A2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38A99A67" w14:textId="725E0D8D" w:rsidR="004B0FDF" w:rsidRDefault="000E0F50" w:rsidP="004B0FDF">
            <w:pPr>
              <w:pStyle w:val="HTMLPreformatted"/>
              <w:spacing w:line="540" w:lineRule="atLeast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 xml:space="preserve">C. Affective and value goals </w:t>
            </w:r>
          </w:p>
          <w:p w14:paraId="16450F06" w14:textId="77777777" w:rsidR="004B0FDF" w:rsidRDefault="004B0FDF" w:rsidP="004B0FDF">
            <w:pPr>
              <w:pStyle w:val="HTMLPreformatted"/>
              <w:rPr>
                <w:rFonts w:ascii="inherit" w:hAnsi="inherit"/>
                <w:color w:val="202124"/>
                <w:sz w:val="28"/>
                <w:szCs w:val="28"/>
                <w:lang w:val="en"/>
              </w:rPr>
            </w:pPr>
            <w:r>
              <w:rPr>
                <w:color w:val="221F1F"/>
                <w:sz w:val="28"/>
              </w:rPr>
              <w:t xml:space="preserve">   </w:t>
            </w:r>
            <w:r w:rsidR="000E0F50">
              <w:rPr>
                <w:color w:val="221F1F"/>
                <w:sz w:val="28"/>
              </w:rPr>
              <w:t>C1.</w:t>
            </w:r>
            <w:r w:rsidRPr="004B0FDF">
              <w:rPr>
                <w:rFonts w:ascii="inherit" w:hAnsi="inherit"/>
                <w:color w:val="202124"/>
                <w:sz w:val="28"/>
                <w:szCs w:val="28"/>
                <w:lang w:val="en"/>
              </w:rPr>
              <w:t xml:space="preserve"> Helping students to solve problems related to the intellectual framework of </w:t>
            </w:r>
            <w:r>
              <w:rPr>
                <w:rFonts w:ascii="inherit" w:hAnsi="inherit"/>
                <w:color w:val="202124"/>
                <w:sz w:val="28"/>
                <w:szCs w:val="28"/>
                <w:lang w:val="en"/>
              </w:rPr>
              <w:t xml:space="preserve">      </w:t>
            </w:r>
          </w:p>
          <w:p w14:paraId="11443DAD" w14:textId="75A97B9D" w:rsidR="004B0FDF" w:rsidRPr="004B0FDF" w:rsidRDefault="004B0FDF" w:rsidP="004B0FDF">
            <w:pPr>
              <w:pStyle w:val="HTMLPreformatted"/>
              <w:rPr>
                <w:rFonts w:ascii="inherit" w:hAnsi="inherit"/>
                <w:color w:val="202124"/>
                <w:sz w:val="28"/>
                <w:szCs w:val="28"/>
                <w:lang w:val="en"/>
              </w:rPr>
            </w:pPr>
            <w:r>
              <w:rPr>
                <w:rFonts w:ascii="inherit" w:hAnsi="inherit"/>
                <w:color w:val="202124"/>
                <w:sz w:val="28"/>
                <w:szCs w:val="28"/>
                <w:lang w:val="en"/>
              </w:rPr>
              <w:t xml:space="preserve">              </w:t>
            </w:r>
            <w:r w:rsidRPr="004B0FDF">
              <w:rPr>
                <w:rFonts w:ascii="inherit" w:hAnsi="inherit"/>
                <w:color w:val="202124"/>
                <w:sz w:val="28"/>
                <w:szCs w:val="28"/>
                <w:lang w:val="en"/>
              </w:rPr>
              <w:t>the course material</w:t>
            </w:r>
          </w:p>
          <w:p w14:paraId="1D22C8C8" w14:textId="77777777" w:rsidR="004B0FDF" w:rsidRDefault="004B0FDF" w:rsidP="004B0F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      </w:t>
            </w:r>
            <w:r w:rsidRPr="004B0FDF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C 2- Motivating students to participate with intellectual questions from the course </w:t>
            </w:r>
          </w:p>
          <w:p w14:paraId="01FECB80" w14:textId="1727B201" w:rsidR="004B0FDF" w:rsidRPr="004B0FDF" w:rsidRDefault="004B0FDF" w:rsidP="004B0F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              </w:t>
            </w:r>
            <w:r w:rsidRPr="004B0FDF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material</w:t>
            </w:r>
          </w:p>
          <w:p w14:paraId="25A1F2BD" w14:textId="77777777" w:rsidR="004B0FDF" w:rsidRDefault="004B0FDF" w:rsidP="004B0F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      </w:t>
            </w:r>
            <w:r w:rsidRPr="004B0FDF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C3- Linking the lecture curriculum with practical applications, especially with </w:t>
            </w:r>
          </w:p>
          <w:p w14:paraId="26D1A313" w14:textId="79FAF196" w:rsidR="004B0FDF" w:rsidRPr="004B0FDF" w:rsidRDefault="004B0FDF" w:rsidP="004B0F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inherit" w:hAnsi="inherit" w:cs="Courier New"/>
                <w:color w:val="202124"/>
                <w:sz w:val="28"/>
                <w:szCs w:val="28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             </w:t>
            </w:r>
            <w:r w:rsidRPr="004B0FDF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our daily life</w:t>
            </w:r>
          </w:p>
          <w:p w14:paraId="46D54E6E" w14:textId="40880ABA" w:rsidR="00AD31D6" w:rsidRDefault="00AD31D6">
            <w:pPr>
              <w:pStyle w:val="TableParagraph"/>
              <w:spacing w:line="302" w:lineRule="exact"/>
              <w:ind w:left="722"/>
              <w:rPr>
                <w:sz w:val="28"/>
              </w:rPr>
            </w:pPr>
          </w:p>
        </w:tc>
      </w:tr>
      <w:tr w:rsidR="00AD31D6" w14:paraId="65483F60" w14:textId="77777777">
        <w:trPr>
          <w:trHeight w:val="471"/>
        </w:trPr>
        <w:tc>
          <w:tcPr>
            <w:tcW w:w="9722" w:type="dxa"/>
            <w:shd w:val="clear" w:color="auto" w:fill="A7BEDE"/>
          </w:tcPr>
          <w:p w14:paraId="18BB5212" w14:textId="77777777"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5E7B2ED2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7F56C7C9" w14:textId="77777777" w:rsidR="00A8658B" w:rsidRPr="00B7289D" w:rsidRDefault="00A8658B" w:rsidP="00A8658B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28"/>
                <w:szCs w:val="28"/>
                <w:lang w:val="en"/>
              </w:rPr>
            </w:pPr>
            <w:r w:rsidRPr="00B7289D">
              <w:rPr>
                <w:sz w:val="28"/>
                <w:szCs w:val="28"/>
              </w:rPr>
              <w:t>-</w:t>
            </w:r>
            <w:r w:rsidRPr="00B7289D">
              <w:rPr>
                <w:rFonts w:ascii="inherit" w:hAnsi="inherit"/>
                <w:color w:val="202124"/>
                <w:sz w:val="28"/>
                <w:szCs w:val="28"/>
                <w:lang w:val="en"/>
              </w:rPr>
              <w:t>Providing students with the basics and topics approved in the lecture</w:t>
            </w:r>
          </w:p>
          <w:p w14:paraId="3F3B759C" w14:textId="77777777" w:rsidR="00A8658B" w:rsidRPr="00B7289D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-</w:t>
            </w:r>
            <w:r w:rsidRPr="00B7289D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Discussing the vocabulary of the lesson with the students</w:t>
            </w:r>
          </w:p>
          <w:p w14:paraId="671BCACB" w14:textId="77777777" w:rsidR="00A8658B" w:rsidRPr="00B7289D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 w:rsidRPr="00B7289D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- Raising a set of thinking questions during the lectures, which increases and motivates students to analyze and conclude</w:t>
            </w:r>
          </w:p>
          <w:p w14:paraId="303FC7E1" w14:textId="77777777" w:rsidR="00A8658B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 w:rsidRPr="00B7289D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lastRenderedPageBreak/>
              <w:t>Giving students homework that requires self-explanations</w:t>
            </w:r>
          </w:p>
          <w:p w14:paraId="1FB42EFC" w14:textId="77777777" w:rsidR="00AD31D6" w:rsidRPr="00A8658B" w:rsidRDefault="00AD31D6">
            <w:pPr>
              <w:pStyle w:val="TableParagraph"/>
              <w:rPr>
                <w:sz w:val="28"/>
                <w:lang w:val="en"/>
              </w:rPr>
            </w:pPr>
          </w:p>
        </w:tc>
      </w:tr>
      <w:tr w:rsidR="00AD31D6" w14:paraId="00DC41F7" w14:textId="77777777">
        <w:trPr>
          <w:trHeight w:val="424"/>
        </w:trPr>
        <w:tc>
          <w:tcPr>
            <w:tcW w:w="9722" w:type="dxa"/>
            <w:shd w:val="clear" w:color="auto" w:fill="A7BEDE"/>
          </w:tcPr>
          <w:p w14:paraId="36C00DC0" w14:textId="77777777"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Assessment methods</w:t>
            </w:r>
          </w:p>
        </w:tc>
      </w:tr>
      <w:tr w:rsidR="00AD31D6" w14:paraId="24D5AB75" w14:textId="77777777">
        <w:trPr>
          <w:trHeight w:val="1611"/>
        </w:trPr>
        <w:tc>
          <w:tcPr>
            <w:tcW w:w="9722" w:type="dxa"/>
            <w:shd w:val="clear" w:color="auto" w:fill="A7BEDE"/>
          </w:tcPr>
          <w:p w14:paraId="297AE78D" w14:textId="77777777" w:rsidR="00A8658B" w:rsidRPr="00B7289D" w:rsidRDefault="00A8658B" w:rsidP="00A8658B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28"/>
                <w:szCs w:val="28"/>
                <w:lang w:val="en"/>
              </w:rPr>
            </w:pPr>
            <w:r w:rsidRPr="00B7289D">
              <w:rPr>
                <w:sz w:val="28"/>
                <w:szCs w:val="28"/>
              </w:rPr>
              <w:t>-</w:t>
            </w:r>
            <w:r w:rsidRPr="00B7289D">
              <w:rPr>
                <w:rFonts w:ascii="inherit" w:hAnsi="inherit"/>
                <w:color w:val="202124"/>
                <w:sz w:val="28"/>
                <w:szCs w:val="28"/>
                <w:lang w:val="en"/>
              </w:rPr>
              <w:t>Oral exams for the previous lecture</w:t>
            </w:r>
          </w:p>
          <w:p w14:paraId="6B11C876" w14:textId="77777777" w:rsidR="00A8658B" w:rsidRPr="00B7289D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-</w:t>
            </w:r>
            <w:r w:rsidRPr="00B7289D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Participation scores for competition questions related to the subject</w:t>
            </w:r>
          </w:p>
          <w:p w14:paraId="24445892" w14:textId="77777777" w:rsidR="00A8658B" w:rsidRPr="00B7289D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-</w:t>
            </w:r>
            <w:r w:rsidRPr="00B7289D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Specific grades for homework</w:t>
            </w:r>
          </w:p>
          <w:p w14:paraId="6D069CB2" w14:textId="77777777" w:rsidR="00A8658B" w:rsidRPr="00B7289D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</w:rPr>
            </w:pPr>
            <w:r w:rsidRPr="00B7289D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- Semester exams</w:t>
            </w:r>
          </w:p>
          <w:p w14:paraId="1CDB5196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</w:tbl>
    <w:p w14:paraId="341F5CD1" w14:textId="77777777"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77777777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 General and rehabilitative transferred skills(other skills relevant to employability and personal development)</w:t>
            </w:r>
          </w:p>
          <w:p w14:paraId="6BF8ADF2" w14:textId="77777777" w:rsidR="00A8658B" w:rsidRPr="00B7289D" w:rsidRDefault="00A8658B" w:rsidP="00A8658B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28"/>
                <w:szCs w:val="28"/>
                <w:lang w:val="en"/>
              </w:rPr>
            </w:pPr>
            <w:r>
              <w:rPr>
                <w:color w:val="221F1F"/>
                <w:sz w:val="28"/>
              </w:rPr>
              <w:t>D1</w:t>
            </w:r>
            <w:r>
              <w:rPr>
                <w:color w:val="221F1F"/>
                <w:sz w:val="28"/>
                <w:szCs w:val="28"/>
              </w:rPr>
              <w:t>.</w:t>
            </w:r>
            <w:r w:rsidRPr="00B7289D">
              <w:rPr>
                <w:rFonts w:ascii="inherit" w:hAnsi="inherit"/>
                <w:color w:val="202124"/>
                <w:sz w:val="28"/>
                <w:szCs w:val="28"/>
                <w:lang w:val="en"/>
              </w:rPr>
              <w:t xml:space="preserve"> Using the Internet to get acquainted with books and new scientific research to follow up on scientific development</w:t>
            </w:r>
          </w:p>
          <w:p w14:paraId="3E360F68" w14:textId="77777777" w:rsidR="00A8658B" w:rsidRPr="00B7289D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D2 .</w:t>
            </w:r>
            <w:r w:rsidRPr="00B7289D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Participation in scientific conferences inside and outside the country</w:t>
            </w:r>
          </w:p>
          <w:p w14:paraId="3AF9D13D" w14:textId="77777777" w:rsidR="00A8658B" w:rsidRPr="00B7289D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D 3.</w:t>
            </w:r>
            <w:r w:rsidRPr="00B7289D"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 xml:space="preserve"> Participation in workshops and scientific symposia inside and outside the country</w:t>
            </w:r>
          </w:p>
          <w:p w14:paraId="24985A85" w14:textId="75FF31A9" w:rsidR="00AD31D6" w:rsidRDefault="00AD31D6">
            <w:pPr>
              <w:pStyle w:val="TableParagraph"/>
              <w:spacing w:line="297" w:lineRule="exact"/>
              <w:ind w:left="362"/>
              <w:rPr>
                <w:sz w:val="28"/>
              </w:rPr>
            </w:pP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10547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300"/>
        <w:gridCol w:w="2693"/>
        <w:gridCol w:w="1984"/>
        <w:gridCol w:w="2410"/>
      </w:tblGrid>
      <w:tr w:rsidR="00AD31D6" w14:paraId="70D84183" w14:textId="77777777" w:rsidTr="00606761">
        <w:trPr>
          <w:trHeight w:val="536"/>
        </w:trPr>
        <w:tc>
          <w:tcPr>
            <w:tcW w:w="10547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606761">
        <w:trPr>
          <w:trHeight w:val="907"/>
        </w:trPr>
        <w:tc>
          <w:tcPr>
            <w:tcW w:w="1080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300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693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984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410" w:type="dxa"/>
            <w:shd w:val="clear" w:color="auto" w:fill="A7BEDE"/>
          </w:tcPr>
          <w:p w14:paraId="7FBE5434" w14:textId="77777777"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B676B5" w14:paraId="247BF13A" w14:textId="77777777" w:rsidTr="00606761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497C65B2" w:rsidR="00B676B5" w:rsidRDefault="00B676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3EF65340" w:rsidR="00B676B5" w:rsidRDefault="00B676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5D9FF599" w:rsidR="00B676B5" w:rsidRDefault="00B676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What is the quantum chemistry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7A75427" w14:textId="177E71B9" w:rsidR="00B676B5" w:rsidRDefault="00B676B5">
            <w:pPr>
              <w:pStyle w:val="TableParagraph"/>
              <w:rPr>
                <w:sz w:val="28"/>
              </w:rPr>
            </w:pPr>
            <w:r w:rsidRPr="005B6408">
              <w:t xml:space="preserve">-Introduction to quantum chemistry 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95432F0" w14:textId="529EC267" w:rsidR="00B676B5" w:rsidRDefault="00B676B5">
            <w:pPr>
              <w:pStyle w:val="TableParagraph"/>
              <w:rPr>
                <w:sz w:val="28"/>
              </w:rPr>
            </w:pPr>
            <w:r w:rsidRPr="004248B3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5058A16D" w:rsidR="00B676B5" w:rsidRDefault="00B676B5">
            <w:pPr>
              <w:pStyle w:val="TableParagraph"/>
              <w:rPr>
                <w:sz w:val="28"/>
              </w:rPr>
            </w:pPr>
            <w:r w:rsidRPr="00CE03BA">
              <w:t>Short oral and written exams</w:t>
            </w:r>
          </w:p>
        </w:tc>
      </w:tr>
      <w:tr w:rsidR="00B676B5" w14:paraId="1B17B819" w14:textId="77777777" w:rsidTr="00606761">
        <w:trPr>
          <w:trHeight w:val="337"/>
        </w:trPr>
        <w:tc>
          <w:tcPr>
            <w:tcW w:w="1080" w:type="dxa"/>
            <w:shd w:val="clear" w:color="auto" w:fill="D2DFED"/>
          </w:tcPr>
          <w:p w14:paraId="41E1FDC2" w14:textId="44562A51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7BEDE"/>
          </w:tcPr>
          <w:p w14:paraId="15D0E474" w14:textId="7C86CF1C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shd w:val="clear" w:color="auto" w:fill="D2DFED"/>
          </w:tcPr>
          <w:p w14:paraId="09D8FBFA" w14:textId="5C9DD9F4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Explanation for the black body radiation</w:t>
            </w:r>
          </w:p>
        </w:tc>
        <w:tc>
          <w:tcPr>
            <w:tcW w:w="2693" w:type="dxa"/>
            <w:shd w:val="clear" w:color="auto" w:fill="A7BEDE"/>
          </w:tcPr>
          <w:p w14:paraId="64476462" w14:textId="15D6A620" w:rsidR="00B676B5" w:rsidRDefault="00B676B5">
            <w:pPr>
              <w:pStyle w:val="TableParagraph"/>
              <w:rPr>
                <w:sz w:val="24"/>
              </w:rPr>
            </w:pPr>
            <w:r w:rsidRPr="005B6408">
              <w:t>-Black body radiation</w:t>
            </w:r>
          </w:p>
        </w:tc>
        <w:tc>
          <w:tcPr>
            <w:tcW w:w="1984" w:type="dxa"/>
            <w:shd w:val="clear" w:color="auto" w:fill="D2DFED"/>
          </w:tcPr>
          <w:p w14:paraId="21E2F725" w14:textId="77777777" w:rsidR="00B676B5" w:rsidRDefault="00B676B5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shd w:val="clear" w:color="auto" w:fill="A7BEDE"/>
          </w:tcPr>
          <w:p w14:paraId="1B2FFD5E" w14:textId="62AF28DE" w:rsidR="00B676B5" w:rsidRDefault="00606761">
            <w:pPr>
              <w:pStyle w:val="TableParagraph"/>
              <w:rPr>
                <w:sz w:val="24"/>
              </w:rPr>
            </w:pPr>
            <w:r w:rsidRPr="00CE03BA">
              <w:t>Short oral and written exams</w:t>
            </w:r>
          </w:p>
        </w:tc>
      </w:tr>
      <w:tr w:rsidR="00B676B5" w14:paraId="4B0782DC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38A2384C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5AC460E1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0C2448B3" w:rsidR="00B676B5" w:rsidRDefault="008577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Explain the theory of </w:t>
            </w:r>
            <w:proofErr w:type="spellStart"/>
            <w:r>
              <w:rPr>
                <w:sz w:val="24"/>
              </w:rPr>
              <w:t>quantisation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F6EAD13" w14:textId="03059CFB" w:rsidR="00B676B5" w:rsidRDefault="00B676B5">
            <w:pPr>
              <w:pStyle w:val="TableParagraph"/>
              <w:rPr>
                <w:sz w:val="24"/>
              </w:rPr>
            </w:pPr>
            <w:r w:rsidRPr="005B6408">
              <w:t>The photoelectric effect-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F29AF3" w14:textId="2F94CE7F" w:rsidR="00B676B5" w:rsidRDefault="00B676B5">
            <w:pPr>
              <w:pStyle w:val="TableParagraph"/>
              <w:rPr>
                <w:sz w:val="24"/>
              </w:rPr>
            </w:pPr>
            <w:r w:rsidRPr="004248B3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77777777" w:rsidR="00B676B5" w:rsidRDefault="00B676B5">
            <w:pPr>
              <w:pStyle w:val="TableParagraph"/>
              <w:rPr>
                <w:sz w:val="24"/>
              </w:rPr>
            </w:pPr>
          </w:p>
        </w:tc>
      </w:tr>
      <w:tr w:rsidR="00B676B5" w14:paraId="18BC33B3" w14:textId="77777777" w:rsidTr="00606761">
        <w:trPr>
          <w:trHeight w:val="330"/>
        </w:trPr>
        <w:tc>
          <w:tcPr>
            <w:tcW w:w="1080" w:type="dxa"/>
            <w:shd w:val="clear" w:color="auto" w:fill="D2DFED"/>
          </w:tcPr>
          <w:p w14:paraId="7A33FF78" w14:textId="42569167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shd w:val="clear" w:color="auto" w:fill="A7BEDE"/>
          </w:tcPr>
          <w:p w14:paraId="37DC9EB9" w14:textId="3AC56D62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shd w:val="clear" w:color="auto" w:fill="D2DFED"/>
          </w:tcPr>
          <w:p w14:paraId="25C1EA10" w14:textId="2645A1F0" w:rsidR="00B676B5" w:rsidRDefault="008B5C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Explained the </w:t>
            </w:r>
            <w:proofErr w:type="spellStart"/>
            <w:r>
              <w:rPr>
                <w:sz w:val="24"/>
              </w:rPr>
              <w:t>commutator</w:t>
            </w:r>
            <w:proofErr w:type="spellEnd"/>
            <w:r>
              <w:rPr>
                <w:sz w:val="24"/>
              </w:rPr>
              <w:t xml:space="preserve"> and given the examples</w:t>
            </w:r>
          </w:p>
        </w:tc>
        <w:tc>
          <w:tcPr>
            <w:tcW w:w="2693" w:type="dxa"/>
            <w:shd w:val="clear" w:color="auto" w:fill="A7BEDE"/>
          </w:tcPr>
          <w:p w14:paraId="2E9BD529" w14:textId="77777777" w:rsidR="00B676B5" w:rsidRDefault="00B676B5" w:rsidP="00B676B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-</w:t>
            </w:r>
            <w:proofErr w:type="spellStart"/>
            <w:r>
              <w:rPr>
                <w:b/>
                <w:bCs/>
                <w:sz w:val="28"/>
                <w:szCs w:val="28"/>
                <w:lang w:bidi="ar-IQ"/>
              </w:rPr>
              <w:t>Commutator</w:t>
            </w:r>
            <w:proofErr w:type="spellEnd"/>
            <w:r>
              <w:rPr>
                <w:b/>
                <w:bCs/>
                <w:sz w:val="28"/>
                <w:szCs w:val="28"/>
                <w:lang w:bidi="ar-IQ"/>
              </w:rPr>
              <w:t xml:space="preserve"> operator</w:t>
            </w:r>
          </w:p>
          <w:p w14:paraId="1B3D2CE6" w14:textId="2B4D3F5E" w:rsidR="00B676B5" w:rsidRDefault="00B676B5" w:rsidP="00B676B5">
            <w:pPr>
              <w:pStyle w:val="TableParagraph"/>
              <w:rPr>
                <w:sz w:val="24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-Examples</w:t>
            </w:r>
          </w:p>
        </w:tc>
        <w:tc>
          <w:tcPr>
            <w:tcW w:w="1984" w:type="dxa"/>
            <w:shd w:val="clear" w:color="auto" w:fill="D2DFED"/>
          </w:tcPr>
          <w:p w14:paraId="14F0392B" w14:textId="7AC2B93F" w:rsidR="00B676B5" w:rsidRDefault="00B676B5">
            <w:pPr>
              <w:pStyle w:val="TableParagraph"/>
              <w:rPr>
                <w:sz w:val="24"/>
              </w:rPr>
            </w:pPr>
            <w:r w:rsidRPr="004248B3">
              <w:t>Explanation and demonstration tools</w:t>
            </w:r>
          </w:p>
        </w:tc>
        <w:tc>
          <w:tcPr>
            <w:tcW w:w="2410" w:type="dxa"/>
            <w:shd w:val="clear" w:color="auto" w:fill="A7BEDE"/>
          </w:tcPr>
          <w:p w14:paraId="5ECDD048" w14:textId="7335BCEB" w:rsidR="00B676B5" w:rsidRDefault="00B676B5">
            <w:pPr>
              <w:pStyle w:val="TableParagraph"/>
              <w:rPr>
                <w:sz w:val="24"/>
              </w:rPr>
            </w:pPr>
            <w:r w:rsidRPr="00CE03BA">
              <w:t>Short oral and written exams</w:t>
            </w:r>
          </w:p>
        </w:tc>
      </w:tr>
      <w:tr w:rsidR="00B676B5" w14:paraId="1FAD6EB5" w14:textId="77777777" w:rsidTr="00606761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0E14F570" w:rsidR="00B676B5" w:rsidRDefault="00B676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430213AE" w:rsidR="00B676B5" w:rsidRDefault="00B676B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275941FF" w:rsidR="00B676B5" w:rsidRDefault="008B5C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Explained the emission spectrum of Hydrogen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7C2FD68" w14:textId="5C64EB1E" w:rsidR="00B676B5" w:rsidRDefault="00B676B5">
            <w:pPr>
              <w:pStyle w:val="TableParagraph"/>
              <w:rPr>
                <w:sz w:val="26"/>
              </w:rPr>
            </w:pPr>
            <w:r w:rsidRPr="005B6408">
              <w:t>-Atomic spectra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805073" w14:textId="1B49A14C" w:rsidR="00B676B5" w:rsidRDefault="00B676B5">
            <w:pPr>
              <w:pStyle w:val="TableParagraph"/>
              <w:rPr>
                <w:sz w:val="26"/>
              </w:rPr>
            </w:pPr>
            <w:r w:rsidRPr="004248B3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6F9D79E8" w:rsidR="00B676B5" w:rsidRDefault="00B676B5">
            <w:pPr>
              <w:pStyle w:val="TableParagraph"/>
              <w:rPr>
                <w:sz w:val="26"/>
              </w:rPr>
            </w:pPr>
            <w:r w:rsidRPr="00CE03BA">
              <w:t>Short oral and written exams</w:t>
            </w:r>
          </w:p>
        </w:tc>
      </w:tr>
      <w:tr w:rsidR="00B676B5" w14:paraId="0AF69F6B" w14:textId="77777777" w:rsidTr="00606761">
        <w:trPr>
          <w:trHeight w:val="323"/>
        </w:trPr>
        <w:tc>
          <w:tcPr>
            <w:tcW w:w="1080" w:type="dxa"/>
            <w:shd w:val="clear" w:color="auto" w:fill="D2DFED"/>
          </w:tcPr>
          <w:p w14:paraId="5B7CE879" w14:textId="55187512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shd w:val="clear" w:color="auto" w:fill="A7BEDE"/>
          </w:tcPr>
          <w:p w14:paraId="61EF582D" w14:textId="41B9D433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shd w:val="clear" w:color="auto" w:fill="D2DFED"/>
          </w:tcPr>
          <w:p w14:paraId="3616979B" w14:textId="6CA8EB56" w:rsidR="00B676B5" w:rsidRDefault="008577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Interpreted</w:t>
            </w:r>
            <w:r w:rsidR="008B5C7C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8B5C7C">
              <w:rPr>
                <w:sz w:val="24"/>
              </w:rPr>
              <w:t xml:space="preserve"> spectral lines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693" w:type="dxa"/>
            <w:shd w:val="clear" w:color="auto" w:fill="A7BEDE"/>
          </w:tcPr>
          <w:p w14:paraId="1BC2E64F" w14:textId="68F8B883" w:rsidR="00B676B5" w:rsidRDefault="00B676B5">
            <w:pPr>
              <w:pStyle w:val="TableParagraph"/>
              <w:rPr>
                <w:sz w:val="24"/>
              </w:rPr>
            </w:pPr>
            <w:r w:rsidRPr="005B6408">
              <w:t>-Bohr model</w:t>
            </w:r>
          </w:p>
        </w:tc>
        <w:tc>
          <w:tcPr>
            <w:tcW w:w="1984" w:type="dxa"/>
            <w:shd w:val="clear" w:color="auto" w:fill="D2DFED"/>
          </w:tcPr>
          <w:p w14:paraId="1F0A25BD" w14:textId="72BD9A60" w:rsidR="00B676B5" w:rsidRDefault="00B676B5">
            <w:pPr>
              <w:pStyle w:val="TableParagraph"/>
              <w:rPr>
                <w:sz w:val="24"/>
              </w:rPr>
            </w:pPr>
            <w:r w:rsidRPr="004248B3">
              <w:t>Explanation and demonstration tools</w:t>
            </w:r>
          </w:p>
        </w:tc>
        <w:tc>
          <w:tcPr>
            <w:tcW w:w="2410" w:type="dxa"/>
            <w:shd w:val="clear" w:color="auto" w:fill="A7BEDE"/>
          </w:tcPr>
          <w:p w14:paraId="6356909C" w14:textId="075AA0E9" w:rsidR="00B676B5" w:rsidRDefault="00B676B5">
            <w:pPr>
              <w:pStyle w:val="TableParagraph"/>
              <w:rPr>
                <w:sz w:val="24"/>
              </w:rPr>
            </w:pPr>
            <w:r w:rsidRPr="00CE03BA">
              <w:t>Short oral and written exams</w:t>
            </w:r>
          </w:p>
        </w:tc>
      </w:tr>
      <w:tr w:rsidR="00B676B5" w14:paraId="5F7D6CB2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265013E6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110E8824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66B0150C" w:rsidR="00B676B5" w:rsidRDefault="008577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Uncertainity</w:t>
            </w:r>
            <w:proofErr w:type="spellEnd"/>
            <w:r>
              <w:rPr>
                <w:sz w:val="24"/>
              </w:rPr>
              <w:t xml:space="preserve"> of for the position of the electron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80D098" w14:textId="1D773BAD" w:rsidR="00B676B5" w:rsidRDefault="00B676B5">
            <w:pPr>
              <w:pStyle w:val="TableParagraph"/>
              <w:rPr>
                <w:sz w:val="24"/>
              </w:rPr>
            </w:pPr>
            <w:r w:rsidRPr="005B6408">
              <w:t xml:space="preserve">- The Heisenberg </w:t>
            </w:r>
            <w:proofErr w:type="spellStart"/>
            <w:r w:rsidRPr="005B6408">
              <w:t>Uncertinity</w:t>
            </w:r>
            <w:proofErr w:type="spellEnd"/>
            <w:r w:rsidRPr="005B6408">
              <w:t xml:space="preserve"> Principle with examples  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CF4F2D" w14:textId="77777777" w:rsidR="00B676B5" w:rsidRDefault="00B676B5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3ADBC637" w:rsidR="00B676B5" w:rsidRDefault="00B676B5">
            <w:pPr>
              <w:pStyle w:val="TableParagraph"/>
              <w:rPr>
                <w:sz w:val="24"/>
              </w:rPr>
            </w:pPr>
            <w:r w:rsidRPr="00CE03BA">
              <w:t>Short oral and written exams</w:t>
            </w:r>
          </w:p>
        </w:tc>
      </w:tr>
      <w:tr w:rsidR="00B676B5" w14:paraId="621786B3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E75F9AC" w14:textId="081D9C58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EF81ED7" w14:textId="758977DC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FC3F28D" w14:textId="1045F40C" w:rsidR="00B676B5" w:rsidRDefault="008577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Postulates explained the microsystem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3CD9E6" w14:textId="638643E1" w:rsidR="00B676B5" w:rsidRDefault="00B676B5">
            <w:pPr>
              <w:pStyle w:val="TableParagraph"/>
              <w:rPr>
                <w:sz w:val="24"/>
              </w:rPr>
            </w:pPr>
            <w:r w:rsidRPr="005B6408">
              <w:t xml:space="preserve">-Basic postulate of quantum mechanics 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801BC1" w14:textId="6ED856CC" w:rsidR="00B676B5" w:rsidRDefault="00B676B5">
            <w:pPr>
              <w:pStyle w:val="TableParagraph"/>
              <w:rPr>
                <w:sz w:val="24"/>
              </w:rPr>
            </w:pPr>
            <w:r w:rsidRPr="004248B3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45B594BA" w14:textId="77777777" w:rsidR="00B676B5" w:rsidRDefault="00B676B5">
            <w:pPr>
              <w:pStyle w:val="TableParagraph"/>
              <w:rPr>
                <w:sz w:val="24"/>
              </w:rPr>
            </w:pPr>
          </w:p>
        </w:tc>
      </w:tr>
      <w:tr w:rsidR="00B676B5" w14:paraId="74EF0A5F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B9766C8" w14:textId="7303810E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A4ED3C2" w14:textId="35C82843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D1E8FCA" w14:textId="79A37ED7" w:rsidR="00B676B5" w:rsidRDefault="008577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What is the operators and its </w:t>
            </w:r>
            <w:proofErr w:type="spellStart"/>
            <w:r>
              <w:rPr>
                <w:sz w:val="24"/>
              </w:rPr>
              <w:t>tyoes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87F422E" w14:textId="2AB981CA" w:rsidR="00B676B5" w:rsidRDefault="00B676B5">
            <w:pPr>
              <w:pStyle w:val="TableParagraph"/>
              <w:rPr>
                <w:sz w:val="24"/>
              </w:rPr>
            </w:pPr>
            <w:r w:rsidRPr="005B6408">
              <w:t>-</w:t>
            </w:r>
            <w:proofErr w:type="spellStart"/>
            <w:r w:rsidRPr="005B6408">
              <w:t>Operater</w:t>
            </w:r>
            <w:proofErr w:type="spellEnd"/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51A93AF" w14:textId="4106DBE9" w:rsidR="00B676B5" w:rsidRDefault="00B676B5">
            <w:pPr>
              <w:pStyle w:val="TableParagraph"/>
              <w:rPr>
                <w:sz w:val="24"/>
              </w:rPr>
            </w:pPr>
            <w:r w:rsidRPr="00320EC0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47A08A86" w14:textId="1C4FEEF8" w:rsidR="00B676B5" w:rsidRDefault="00B676B5">
            <w:pPr>
              <w:pStyle w:val="TableParagraph"/>
              <w:rPr>
                <w:sz w:val="24"/>
              </w:rPr>
            </w:pPr>
            <w:r w:rsidRPr="00CE03BA">
              <w:t>Semester written exam</w:t>
            </w:r>
          </w:p>
        </w:tc>
      </w:tr>
      <w:tr w:rsidR="00B676B5" w14:paraId="3C202FB2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116DDA99" w14:textId="687AF2EA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E67CB44" w14:textId="5ABD5733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EEDC593" w14:textId="33EB3BB2" w:rsidR="00B676B5" w:rsidRDefault="008577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Explained the angular operators and its types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2C15205" w14:textId="1B9F5206" w:rsidR="00B676B5" w:rsidRDefault="00B676B5">
            <w:pPr>
              <w:pStyle w:val="TableParagraph"/>
              <w:rPr>
                <w:sz w:val="24"/>
              </w:rPr>
            </w:pPr>
            <w:r w:rsidRPr="005B6408">
              <w:t>-The angular operator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D747DCD" w14:textId="3F2F585B" w:rsidR="00B676B5" w:rsidRDefault="00B676B5">
            <w:pPr>
              <w:pStyle w:val="TableParagraph"/>
              <w:rPr>
                <w:sz w:val="24"/>
              </w:rPr>
            </w:pPr>
            <w:r w:rsidRPr="00320EC0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790B2891" w14:textId="77777777" w:rsidR="00B676B5" w:rsidRDefault="00B676B5">
            <w:pPr>
              <w:pStyle w:val="TableParagraph"/>
              <w:rPr>
                <w:sz w:val="24"/>
              </w:rPr>
            </w:pPr>
          </w:p>
        </w:tc>
      </w:tr>
      <w:tr w:rsidR="00B676B5" w14:paraId="2223CCA7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9D2A498" w14:textId="4FC5EC86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1012865" w14:textId="2CC71698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47787FB" w14:textId="549A30E0" w:rsidR="00B676B5" w:rsidRDefault="008577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What is the linear operator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8A86120" w14:textId="74C0CF6B" w:rsidR="00B676B5" w:rsidRDefault="00B676B5">
            <w:pPr>
              <w:pStyle w:val="TableParagraph"/>
              <w:rPr>
                <w:sz w:val="24"/>
              </w:rPr>
            </w:pPr>
            <w:r w:rsidRPr="005B6408">
              <w:t>-linear operator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A30AA0" w14:textId="165D6551" w:rsidR="00B676B5" w:rsidRDefault="00B676B5">
            <w:pPr>
              <w:pStyle w:val="TableParagraph"/>
              <w:rPr>
                <w:sz w:val="24"/>
              </w:rPr>
            </w:pPr>
            <w:r w:rsidRPr="00320EC0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7FDB7BA8" w14:textId="418F6268" w:rsidR="00B676B5" w:rsidRDefault="00B676B5">
            <w:pPr>
              <w:pStyle w:val="TableParagraph"/>
              <w:rPr>
                <w:sz w:val="24"/>
              </w:rPr>
            </w:pPr>
            <w:r w:rsidRPr="00CE03BA">
              <w:t>Short oral and written exams</w:t>
            </w:r>
          </w:p>
        </w:tc>
      </w:tr>
      <w:tr w:rsidR="00B676B5" w14:paraId="0F69F0C8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526ED671" w14:textId="770FB1A2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1259A9A" w14:textId="6CBAA19A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AA8A87D" w14:textId="580F1C97" w:rsidR="00B676B5" w:rsidRDefault="006062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Explain </w:t>
            </w:r>
            <w:r w:rsidR="008577F2">
              <w:rPr>
                <w:sz w:val="24"/>
              </w:rPr>
              <w:t xml:space="preserve">the </w:t>
            </w:r>
            <w:proofErr w:type="spellStart"/>
            <w:r w:rsidR="008577F2">
              <w:rPr>
                <w:sz w:val="24"/>
              </w:rPr>
              <w:t>commutator</w:t>
            </w:r>
            <w:proofErr w:type="spellEnd"/>
            <w:r w:rsidR="008577F2">
              <w:rPr>
                <w:sz w:val="24"/>
              </w:rPr>
              <w:t xml:space="preserve"> and its basis equations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3549322" w14:textId="3A4129FA" w:rsidR="00B676B5" w:rsidRDefault="00B676B5">
            <w:pPr>
              <w:pStyle w:val="TableParagraph"/>
              <w:rPr>
                <w:sz w:val="24"/>
              </w:rPr>
            </w:pPr>
            <w:r w:rsidRPr="005B6408">
              <w:t>-</w:t>
            </w:r>
            <w:proofErr w:type="spellStart"/>
            <w:r w:rsidRPr="005B6408">
              <w:t>Commutator</w:t>
            </w:r>
            <w:proofErr w:type="spellEnd"/>
            <w:r w:rsidRPr="005B6408">
              <w:t xml:space="preserve"> operator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E9D6EE1" w14:textId="18048821" w:rsidR="00B676B5" w:rsidRDefault="00B676B5">
            <w:pPr>
              <w:pStyle w:val="TableParagraph"/>
              <w:rPr>
                <w:sz w:val="24"/>
              </w:rPr>
            </w:pPr>
            <w:r w:rsidRPr="00320EC0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28B3A912" w14:textId="77777777" w:rsidR="00B676B5" w:rsidRDefault="00B676B5">
            <w:pPr>
              <w:pStyle w:val="TableParagraph"/>
              <w:rPr>
                <w:sz w:val="24"/>
              </w:rPr>
            </w:pPr>
          </w:p>
        </w:tc>
      </w:tr>
      <w:tr w:rsidR="00B676B5" w14:paraId="36C15959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E46E8F1" w14:textId="301E95B4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1635FE9" w14:textId="4ED68FB9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C6338F2" w14:textId="013F423A" w:rsidR="00B676B5" w:rsidRPr="00606212" w:rsidRDefault="008B5C7C" w:rsidP="00606212">
            <w:pPr>
              <w:pStyle w:val="TableParagraph"/>
            </w:pPr>
            <w:proofErr w:type="spellStart"/>
            <w:r>
              <w:t>Exlaination</w:t>
            </w:r>
            <w:proofErr w:type="spellEnd"/>
            <w:r>
              <w:t xml:space="preserve"> of examples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58C8AD0" w14:textId="61AD5DBB" w:rsidR="00B676B5" w:rsidRDefault="00B676B5">
            <w:pPr>
              <w:pStyle w:val="TableParagraph"/>
              <w:rPr>
                <w:sz w:val="24"/>
              </w:rPr>
            </w:pPr>
            <w:r w:rsidRPr="005B6408">
              <w:t xml:space="preserve">-Examples 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BB5FA72" w14:textId="00E71A35" w:rsidR="00B676B5" w:rsidRDefault="00B676B5">
            <w:pPr>
              <w:pStyle w:val="TableParagraph"/>
              <w:rPr>
                <w:sz w:val="24"/>
              </w:rPr>
            </w:pPr>
            <w:r w:rsidRPr="00320EC0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1F55B9B0" w14:textId="34BF001B" w:rsidR="00B676B5" w:rsidRDefault="00B676B5">
            <w:pPr>
              <w:pStyle w:val="TableParagraph"/>
              <w:rPr>
                <w:sz w:val="24"/>
              </w:rPr>
            </w:pPr>
            <w:r w:rsidRPr="00CE03BA">
              <w:t>Short oral and written exams</w:t>
            </w:r>
          </w:p>
        </w:tc>
      </w:tr>
      <w:tr w:rsidR="00B676B5" w14:paraId="64D98704" w14:textId="77777777" w:rsidTr="00606761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28D7EF4" w14:textId="2061EBFD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94C2563" w14:textId="185492F0" w:rsidR="00B676B5" w:rsidRDefault="00B676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943437E" w14:textId="0A2F810D" w:rsidR="00B676B5" w:rsidRDefault="006062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Explain the </w:t>
            </w:r>
            <w:r w:rsidRPr="005B6408">
              <w:t>Schrodinger equation as an eigenvalue equation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48134C8" w14:textId="1F9EDAAB" w:rsidR="00B676B5" w:rsidRDefault="00B676B5">
            <w:pPr>
              <w:pStyle w:val="TableParagraph"/>
              <w:rPr>
                <w:sz w:val="24"/>
              </w:rPr>
            </w:pPr>
            <w:r w:rsidRPr="005B6408">
              <w:t xml:space="preserve">-Schrodinger equation as an eigenvalue equation </w:t>
            </w:r>
          </w:p>
        </w:tc>
        <w:tc>
          <w:tcPr>
            <w:tcW w:w="198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2A7D0" w14:textId="3CE509EB" w:rsidR="00B676B5" w:rsidRDefault="00B676B5">
            <w:pPr>
              <w:pStyle w:val="TableParagraph"/>
              <w:rPr>
                <w:sz w:val="24"/>
              </w:rPr>
            </w:pPr>
            <w:r w:rsidRPr="00320EC0">
              <w:t>Explanation and demonstration tools</w:t>
            </w:r>
          </w:p>
        </w:tc>
        <w:tc>
          <w:tcPr>
            <w:tcW w:w="2410" w:type="dxa"/>
            <w:tcBorders>
              <w:left w:val="single" w:sz="6" w:space="0" w:color="4F81BC"/>
            </w:tcBorders>
            <w:shd w:val="clear" w:color="auto" w:fill="A7BEDE"/>
          </w:tcPr>
          <w:p w14:paraId="2B7C9128" w14:textId="77777777" w:rsidR="00B676B5" w:rsidRDefault="00B676B5">
            <w:pPr>
              <w:pStyle w:val="TableParagraph"/>
              <w:rPr>
                <w:sz w:val="24"/>
              </w:rPr>
            </w:pPr>
          </w:p>
        </w:tc>
      </w:tr>
    </w:tbl>
    <w:p w14:paraId="69BFDA67" w14:textId="77777777" w:rsidR="00AD31D6" w:rsidRDefault="00AD31D6">
      <w:pPr>
        <w:rPr>
          <w:b/>
          <w:sz w:val="20"/>
        </w:rPr>
      </w:pPr>
    </w:p>
    <w:p w14:paraId="002A9749" w14:textId="77777777" w:rsidR="00AD31D6" w:rsidRDefault="00AD31D6">
      <w:pPr>
        <w:spacing w:before="5" w:after="1"/>
        <w:rPr>
          <w:b/>
          <w:sz w:val="29"/>
        </w:rPr>
      </w:pPr>
    </w:p>
    <w:p w14:paraId="0F2777EF" w14:textId="77777777" w:rsidR="00622EA4" w:rsidRDefault="00622EA4">
      <w:pPr>
        <w:spacing w:before="5" w:after="1"/>
        <w:rPr>
          <w:b/>
          <w:sz w:val="29"/>
        </w:rPr>
      </w:pPr>
    </w:p>
    <w:p w14:paraId="7830D22E" w14:textId="77777777" w:rsidR="00622EA4" w:rsidRDefault="00622EA4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4030"/>
        <w:gridCol w:w="5692"/>
      </w:tblGrid>
      <w:tr w:rsidR="00AD31D6" w14:paraId="2F4BC0CE" w14:textId="77777777" w:rsidTr="00FD30D8">
        <w:trPr>
          <w:trHeight w:val="479"/>
        </w:trPr>
        <w:tc>
          <w:tcPr>
            <w:tcW w:w="10015" w:type="dxa"/>
            <w:gridSpan w:val="3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FD30D8" w14:paraId="2241E298" w14:textId="77777777" w:rsidTr="00FD30D8">
        <w:trPr>
          <w:trHeight w:val="1343"/>
        </w:trPr>
        <w:tc>
          <w:tcPr>
            <w:tcW w:w="4323" w:type="dxa"/>
            <w:gridSpan w:val="2"/>
            <w:shd w:val="clear" w:color="auto" w:fill="D2DFED"/>
          </w:tcPr>
          <w:p w14:paraId="08306E30" w14:textId="77777777" w:rsidR="00FD30D8" w:rsidRDefault="00FD30D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FD30D8" w:rsidRDefault="00FD30D8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14:paraId="7FA3A717" w14:textId="77777777" w:rsidR="00FD30D8" w:rsidRPr="00ED721D" w:rsidRDefault="00FD30D8" w:rsidP="00ED71AE">
            <w:pPr>
              <w:rPr>
                <w:sz w:val="28"/>
                <w:szCs w:val="28"/>
              </w:rPr>
            </w:pPr>
          </w:p>
          <w:p w14:paraId="444E129E" w14:textId="77777777" w:rsidR="00FD30D8" w:rsidRDefault="00FD30D8" w:rsidP="00ED7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1-Physical  chemistry, Peter Atkins 8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 xml:space="preserve"> edition </w:t>
            </w:r>
          </w:p>
          <w:p w14:paraId="288C1D04" w14:textId="022D1B95" w:rsidR="00FD30D8" w:rsidRDefault="00FD30D8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>2- Physical  chemistry, Peter Atkins 9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 xml:space="preserve"> edition</w:t>
            </w:r>
          </w:p>
        </w:tc>
      </w:tr>
      <w:tr w:rsidR="00FD30D8" w14:paraId="7A14E55C" w14:textId="77777777" w:rsidTr="00FD30D8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FD30D8" w:rsidRDefault="00FD30D8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FD30D8" w:rsidRDefault="00FD30D8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</w:tcPr>
          <w:p w14:paraId="1787D0FD" w14:textId="77777777" w:rsidR="00FD30D8" w:rsidRPr="00ED721D" w:rsidRDefault="00FD30D8" w:rsidP="00ED71AE">
            <w:pPr>
              <w:rPr>
                <w:sz w:val="28"/>
                <w:szCs w:val="28"/>
              </w:rPr>
            </w:pPr>
          </w:p>
          <w:p w14:paraId="506933AE" w14:textId="77777777" w:rsidR="00FD30D8" w:rsidRDefault="00FD30D8" w:rsidP="00ED7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1-Physical  chemistry, Peter Atkins 8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 xml:space="preserve"> edition </w:t>
            </w:r>
          </w:p>
          <w:p w14:paraId="19234B85" w14:textId="6EF08CC6" w:rsidR="00FD30D8" w:rsidRDefault="00FD30D8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>2- Physical  chemistry, Peter Atkins 9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 xml:space="preserve"> edition</w:t>
            </w:r>
          </w:p>
        </w:tc>
      </w:tr>
      <w:tr w:rsidR="00AD31D6" w14:paraId="1CB733CF" w14:textId="77777777" w:rsidTr="00FD30D8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0EAFF588" w14:textId="77777777"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14:paraId="0F6B26AB" w14:textId="21EE765A" w:rsidR="00A8658B" w:rsidRDefault="00A8658B">
            <w:pPr>
              <w:pStyle w:val="TableParagraph"/>
              <w:rPr>
                <w:sz w:val="28"/>
              </w:rPr>
            </w:pPr>
          </w:p>
          <w:p w14:paraId="48483064" w14:textId="77777777" w:rsidR="00A8658B" w:rsidRPr="00A8658B" w:rsidRDefault="00A8658B" w:rsidP="00A8658B"/>
          <w:p w14:paraId="543F119E" w14:textId="14754BCA" w:rsidR="00A8658B" w:rsidRDefault="00A8658B" w:rsidP="00A8658B"/>
          <w:p w14:paraId="72E94797" w14:textId="3FA7F8AB" w:rsidR="00AD31D6" w:rsidRPr="00A8658B" w:rsidRDefault="00A8658B" w:rsidP="00A8658B">
            <w:pPr>
              <w:ind w:firstLine="720"/>
            </w:pPr>
            <w:r>
              <w:t xml:space="preserve">Physical chemistry </w:t>
            </w:r>
          </w:p>
        </w:tc>
      </w:tr>
      <w:tr w:rsidR="00AD31D6" w14:paraId="62A7BA46" w14:textId="77777777" w:rsidTr="00FD30D8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3B4B3CD4" w14:textId="77777777"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14:paraId="768B8CDC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 w14:paraId="7A36C575" w14:textId="77777777" w:rsidTr="006B5F12">
        <w:trPr>
          <w:gridBefore w:val="1"/>
          <w:wBefore w:w="293" w:type="dxa"/>
          <w:trHeight w:val="416"/>
        </w:trPr>
        <w:tc>
          <w:tcPr>
            <w:tcW w:w="9722" w:type="dxa"/>
            <w:gridSpan w:val="2"/>
            <w:shd w:val="clear" w:color="auto" w:fill="A7BEDE"/>
          </w:tcPr>
          <w:p w14:paraId="57A1EE10" w14:textId="77777777"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14:paraId="5D87BF00" w14:textId="77777777" w:rsidTr="006B5F12">
        <w:trPr>
          <w:gridBefore w:val="1"/>
          <w:wBefore w:w="293" w:type="dxa"/>
          <w:trHeight w:val="474"/>
        </w:trPr>
        <w:tc>
          <w:tcPr>
            <w:tcW w:w="9722" w:type="dxa"/>
            <w:gridSpan w:val="2"/>
            <w:shd w:val="clear" w:color="auto" w:fill="A7BEDE"/>
          </w:tcPr>
          <w:p w14:paraId="58ADE31B" w14:textId="77777777" w:rsidR="00A8658B" w:rsidRDefault="00A8658B" w:rsidP="00A865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spacing w:line="540" w:lineRule="atLeast"/>
              <w:rPr>
                <w:rFonts w:ascii="inherit" w:hAnsi="inherit" w:cs="Courier New"/>
                <w:color w:val="202124"/>
                <w:sz w:val="28"/>
                <w:szCs w:val="28"/>
              </w:rPr>
            </w:pPr>
            <w:r>
              <w:rPr>
                <w:rFonts w:ascii="inherit" w:hAnsi="inherit" w:cs="Courier New"/>
                <w:color w:val="202124"/>
                <w:sz w:val="28"/>
                <w:szCs w:val="28"/>
                <w:lang w:val="en"/>
              </w:rPr>
              <w:t>Development and updating are carried out according to the information available from modern sources, in addition to developing illustrations to increase the student's understanding and awareness of the course material.</w:t>
            </w:r>
          </w:p>
          <w:p w14:paraId="22421E0E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</w:tbl>
    <w:p w14:paraId="3BB73A84" w14:textId="77777777" w:rsidR="00AD31D6" w:rsidRDefault="00AD31D6">
      <w:pPr>
        <w:rPr>
          <w:sz w:val="28"/>
        </w:rPr>
        <w:sectPr w:rsidR="00AD31D6">
          <w:pgSz w:w="11910" w:h="16840"/>
          <w:pgMar w:top="150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3D803A13" w14:textId="77777777">
        <w:trPr>
          <w:trHeight w:val="1031"/>
        </w:trPr>
        <w:tc>
          <w:tcPr>
            <w:tcW w:w="9722" w:type="dxa"/>
            <w:shd w:val="clear" w:color="auto" w:fill="A7BEDE"/>
          </w:tcPr>
          <w:p w14:paraId="7F4CB9C8" w14:textId="77777777" w:rsidR="00AD31D6" w:rsidRDefault="00AD31D6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ncery Uralic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80A"/>
    <w:multiLevelType w:val="hybridMultilevel"/>
    <w:tmpl w:val="266C89C8"/>
    <w:lvl w:ilvl="0" w:tplc="90AC8790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79602E2"/>
    <w:multiLevelType w:val="hybridMultilevel"/>
    <w:tmpl w:val="23889E90"/>
    <w:lvl w:ilvl="0" w:tplc="CE182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D6"/>
    <w:rsid w:val="000170FF"/>
    <w:rsid w:val="00072BA8"/>
    <w:rsid w:val="000E0F50"/>
    <w:rsid w:val="001237A1"/>
    <w:rsid w:val="00155FFA"/>
    <w:rsid w:val="001B4AE7"/>
    <w:rsid w:val="001C6FAF"/>
    <w:rsid w:val="002B27AA"/>
    <w:rsid w:val="003E0DCB"/>
    <w:rsid w:val="003F18A1"/>
    <w:rsid w:val="0044441C"/>
    <w:rsid w:val="004B0FDF"/>
    <w:rsid w:val="005D6E22"/>
    <w:rsid w:val="00606212"/>
    <w:rsid w:val="00606761"/>
    <w:rsid w:val="00622EA4"/>
    <w:rsid w:val="006B5F12"/>
    <w:rsid w:val="00843FB0"/>
    <w:rsid w:val="008577F2"/>
    <w:rsid w:val="00877598"/>
    <w:rsid w:val="008B5C7C"/>
    <w:rsid w:val="008B64B3"/>
    <w:rsid w:val="009B5C72"/>
    <w:rsid w:val="00A76217"/>
    <w:rsid w:val="00A8658B"/>
    <w:rsid w:val="00A901AF"/>
    <w:rsid w:val="00AD31D6"/>
    <w:rsid w:val="00B676B5"/>
    <w:rsid w:val="00B97199"/>
    <w:rsid w:val="00CA7F18"/>
    <w:rsid w:val="00D00666"/>
    <w:rsid w:val="00D00F2D"/>
    <w:rsid w:val="00D363AB"/>
    <w:rsid w:val="00DB5E12"/>
    <w:rsid w:val="00DD2E0D"/>
    <w:rsid w:val="00E076F6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9E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0F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0F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00F2D"/>
  </w:style>
  <w:style w:type="paragraph" w:styleId="Header">
    <w:name w:val="header"/>
    <w:basedOn w:val="Normal"/>
    <w:link w:val="HeaderChar"/>
    <w:uiPriority w:val="99"/>
    <w:rsid w:val="00B676B5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676B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0F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0F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00F2D"/>
  </w:style>
  <w:style w:type="paragraph" w:styleId="Header">
    <w:name w:val="header"/>
    <w:basedOn w:val="Normal"/>
    <w:link w:val="HeaderChar"/>
    <w:uiPriority w:val="99"/>
    <w:rsid w:val="00B676B5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676B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8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2183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507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22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60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DR.Ahmed Saker 2o1O</cp:lastModifiedBy>
  <cp:revision>24</cp:revision>
  <dcterms:created xsi:type="dcterms:W3CDTF">2021-09-12T07:34:00Z</dcterms:created>
  <dcterms:modified xsi:type="dcterms:W3CDTF">2022-10-12T18:22:00Z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